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30D5" w:rsidRDefault="003130D5" w:rsidP="003130D5">
      <w:bookmarkStart w:id="0" w:name="_GoBack"/>
      <w:bookmarkEnd w:id="0"/>
      <w:r>
        <w:rPr>
          <w:lang w:val="en"/>
        </w:rPr>
        <w:t>Match the characteristics of two pictures amongst other similar pictures.</w:t>
      </w:r>
    </w:p>
    <w:p w:rsidR="003130D5" w:rsidRDefault="003130D5"/>
    <w:p w:rsidR="00900E06" w:rsidRDefault="003130D5">
      <w:r>
        <w:rPr>
          <w:b/>
          <w:bCs/>
          <w:noProof/>
          <w:lang w:eastAsia="en-GB"/>
        </w:rPr>
        <w:drawing>
          <wp:inline distT="0" distB="0" distL="0" distR="0" wp14:anchorId="5F7DC3A6" wp14:editId="3C2F60B0">
            <wp:extent cx="4937760" cy="3611575"/>
            <wp:effectExtent l="0" t="0" r="0" b="8255"/>
            <wp:docPr id="1" name="Picture 1" descr="https://i2.wp.com/www.umsl.edu/~optrgarz/visualperception_test_images/visual_discrimination_har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2.wp.com/www.umsl.edu/~optrgarz/visualperception_test_images/visual_discrimination_hard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885" cy="3652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0D5" w:rsidRDefault="003130D5"/>
    <w:p w:rsidR="003130D5" w:rsidRDefault="003130D5"/>
    <w:p w:rsidR="003130D5" w:rsidRDefault="003130D5">
      <w:r>
        <w:rPr>
          <w:b/>
          <w:bCs/>
          <w:noProof/>
          <w:lang w:eastAsia="en-GB"/>
        </w:rPr>
        <w:drawing>
          <wp:inline distT="0" distB="0" distL="0" distR="0" wp14:anchorId="572D7499" wp14:editId="5C4C84B2">
            <wp:extent cx="5104015" cy="3763036"/>
            <wp:effectExtent l="0" t="0" r="1905" b="8890"/>
            <wp:docPr id="2" name="Picture 2" descr="https://i2.wp.com/www.umsl.edu/~optrgarz/visualperception_test_images/visual_spatialrelations_ea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2.wp.com/www.umsl.edu/~optrgarz/visualperception_test_images/visual_spatialrelations_eas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643" cy="3810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0D5" w:rsidRDefault="003130D5">
      <w:r>
        <w:rPr>
          <w:rStyle w:val="Strong"/>
          <w:lang w:val="en"/>
        </w:rPr>
        <w:lastRenderedPageBreak/>
        <w:t>Visual form constancy </w:t>
      </w:r>
      <w:r>
        <w:rPr>
          <w:lang w:val="en"/>
        </w:rPr>
        <w:t>is the ability to recognise a form even when it is larger, smaller, rotated, reversed or partially hidden.</w:t>
      </w:r>
    </w:p>
    <w:p w:rsidR="003130D5" w:rsidRDefault="003130D5">
      <w:r>
        <w:rPr>
          <w:b/>
          <w:bCs/>
          <w:noProof/>
          <w:lang w:eastAsia="en-GB"/>
        </w:rPr>
        <w:drawing>
          <wp:inline distT="0" distB="0" distL="0" distR="0" wp14:anchorId="30960591" wp14:editId="20D5330A">
            <wp:extent cx="5085031" cy="3749040"/>
            <wp:effectExtent l="0" t="0" r="1905" b="3810"/>
            <wp:docPr id="3" name="Picture 3" descr="https://i1.wp.com/www.umsl.edu/~optrgarz/visualperception_test_images/visual_formconstancy_eas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1.wp.com/www.umsl.edu/~optrgarz/visualperception_test_images/visual_formconstancy_easy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8067" cy="379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130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0D5"/>
    <w:rsid w:val="003130D5"/>
    <w:rsid w:val="006760D3"/>
    <w:rsid w:val="00900E06"/>
    <w:rsid w:val="00E5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1C0B8A-6B99-40C3-AA38-F9A76BAD0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130D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30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0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Sharnbrook Academy Federation</Company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Jackson</dc:creator>
  <cp:keywords/>
  <dc:description/>
  <cp:lastModifiedBy>Amy Jackson</cp:lastModifiedBy>
  <cp:revision>2</cp:revision>
  <cp:lastPrinted>2018-12-12T15:13:00Z</cp:lastPrinted>
  <dcterms:created xsi:type="dcterms:W3CDTF">2020-04-02T11:30:00Z</dcterms:created>
  <dcterms:modified xsi:type="dcterms:W3CDTF">2020-04-02T11:30:00Z</dcterms:modified>
</cp:coreProperties>
</file>